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243D2B" w:rsidRDefault="007911A4" w:rsidP="00243D2B">
      <w:pPr>
        <w:pStyle w:val="berschrift4"/>
      </w:pPr>
      <w:r>
        <w:t xml:space="preserve">zur </w:t>
      </w:r>
      <w:r w:rsidRPr="007911A4">
        <w:t xml:space="preserve">Prüfungsvorbereitung für </w:t>
      </w:r>
      <w:r w:rsidR="00633299">
        <w:rPr>
          <w:rFonts w:cs="Arial"/>
          <w:color w:val="D60F69"/>
          <w:sz w:val="24"/>
        </w:rPr>
        <w:t>Verkäufer/-in und K</w:t>
      </w:r>
      <w:r w:rsidR="00ED5B81" w:rsidRPr="00ED5B81">
        <w:rPr>
          <w:rFonts w:cs="Arial"/>
          <w:color w:val="D60F69"/>
          <w:sz w:val="24"/>
        </w:rPr>
        <w:t>aufleute</w:t>
      </w:r>
      <w:r w:rsidR="007838A8">
        <w:rPr>
          <w:rFonts w:cs="Arial"/>
          <w:color w:val="D60F69"/>
          <w:sz w:val="24"/>
        </w:rPr>
        <w:t xml:space="preserve"> im </w:t>
      </w:r>
      <w:r w:rsidR="00633299">
        <w:rPr>
          <w:rFonts w:cs="Arial"/>
          <w:color w:val="D60F69"/>
          <w:sz w:val="24"/>
        </w:rPr>
        <w:t>Einzelhandel [Teil I]</w:t>
      </w:r>
      <w:r w:rsidR="007F6F58" w:rsidRPr="007F6F58">
        <w:t xml:space="preserve"> </w:t>
      </w:r>
      <w:r w:rsidR="00615C21">
        <w:t xml:space="preserve">| </w:t>
      </w:r>
      <w:r w:rsidR="00243D2B">
        <w:t>Prüfung Winter 2019</w:t>
      </w:r>
    </w:p>
    <w:p w:rsidR="007911A4" w:rsidRPr="007911A4" w:rsidRDefault="007911A4" w:rsidP="00243D2B">
      <w:pPr>
        <w:pStyle w:val="berschrift4"/>
      </w:pP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proofErr w:type="spellStart"/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proofErr w:type="spellEnd"/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Frau Dorothea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Budziszak</w:t>
            </w:r>
            <w:proofErr w:type="spellEnd"/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66631C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proofErr w:type="spellStart"/>
            <w:r w:rsidRPr="00152E0A">
              <w:rPr>
                <w:rFonts w:ascii="Helvetica" w:hAnsi="Helvetica"/>
                <w:sz w:val="20"/>
              </w:rPr>
              <w:t>eMail</w:t>
            </w:r>
            <w:proofErr w:type="spellEnd"/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28009E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C159A1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1E0517">
        <w:rPr>
          <w:rFonts w:ascii="Helvetica" w:hAnsi="Helvetica"/>
          <w:sz w:val="20"/>
        </w:rPr>
      </w:r>
      <w:r w:rsidR="001E0517">
        <w:rPr>
          <w:rFonts w:ascii="Helvetica" w:hAnsi="Helvetica"/>
          <w:sz w:val="20"/>
        </w:rPr>
        <w:fldChar w:fldCharType="separate"/>
      </w:r>
      <w:r w:rsidR="00C159A1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C159A1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1E0517">
        <w:rPr>
          <w:rFonts w:ascii="Helvetica" w:hAnsi="Helvetica"/>
          <w:sz w:val="20"/>
        </w:rPr>
      </w:r>
      <w:r w:rsidR="001E0517">
        <w:rPr>
          <w:rFonts w:ascii="Helvetica" w:hAnsi="Helvetica"/>
          <w:sz w:val="20"/>
        </w:rPr>
        <w:fldChar w:fldCharType="separate"/>
      </w:r>
      <w:r w:rsidR="00C159A1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C159A1" w:rsidP="00CC317C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1E0517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1E0517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  <w:r w:rsidR="006B69F9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66631C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66631C" w:rsidRPr="0066631C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Verkäufer/-in </w:t>
            </w:r>
            <w:r w:rsidR="0066631C">
              <w:rPr>
                <w:rFonts w:ascii="Arial" w:hAnsi="Arial" w:cs="Arial"/>
                <w:b/>
                <w:bCs/>
                <w:color w:val="D60F69"/>
                <w:sz w:val="20"/>
              </w:rPr>
              <w:t>bzw.</w:t>
            </w:r>
            <w:r w:rsidR="0066631C">
              <w:rPr>
                <w:b/>
                <w:sz w:val="20"/>
              </w:rPr>
              <w:t xml:space="preserve">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</w:p>
          <w:p w:rsidR="00FC15A5" w:rsidRDefault="007838A8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im </w:t>
            </w:r>
            <w:r w:rsidR="0066631C">
              <w:rPr>
                <w:rFonts w:ascii="Arial" w:hAnsi="Arial" w:cs="Arial"/>
                <w:b/>
                <w:bCs/>
                <w:color w:val="D60F69"/>
                <w:sz w:val="20"/>
              </w:rPr>
              <w:t>Einzel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handel</w:t>
            </w:r>
            <w:r w:rsidR="0066631C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[Teil 1]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633299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633299">
              <w:rPr>
                <w:rFonts w:ascii="Helvetica" w:hAnsi="Helvetica"/>
                <w:b/>
                <w:sz w:val="20"/>
              </w:rPr>
              <w:t>Verkauf und Werbemaßnahmen | Warenwirtschaft und Kalkulation |</w:t>
            </w:r>
            <w:r w:rsidR="00633299">
              <w:rPr>
                <w:rFonts w:ascii="Helvetica" w:hAnsi="Helvetica"/>
                <w:b/>
                <w:sz w:val="20"/>
              </w:rPr>
              <w:br/>
              <w:t xml:space="preserve">                              </w:t>
            </w:r>
            <w:r w:rsidR="005B0338">
              <w:rPr>
                <w:rFonts w:ascii="Helvetica" w:hAnsi="Helvetica"/>
                <w:b/>
                <w:sz w:val="20"/>
              </w:rPr>
              <w:t>Wirtschafts- und Sozialkunde</w:t>
            </w:r>
            <w:r w:rsidR="00071A57">
              <w:rPr>
                <w:rFonts w:ascii="Helvetica" w:hAnsi="Helvetica"/>
                <w:b/>
                <w:sz w:val="20"/>
              </w:rPr>
              <w:t xml:space="preserve"> </w:t>
            </w:r>
          </w:p>
        </w:tc>
      </w:tr>
      <w:tr w:rsidR="00FC15A5" w:rsidRPr="00152E0A" w:rsidTr="00877F93">
        <w:trPr>
          <w:trHeight w:hRule="exact" w:val="2008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4926FF" w:rsidRDefault="00FC15A5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Helvetica" w:hAnsi="Helvetica"/>
                <w:b/>
                <w:bCs/>
                <w:iCs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Termin</w:t>
            </w:r>
            <w:r w:rsidR="000C49BB" w:rsidRPr="004926FF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="00EE2C0D" w:rsidRPr="004926FF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4926F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="000C49BB">
              <w:rPr>
                <w:rFonts w:ascii="Helvetica" w:hAnsi="Helvetica"/>
                <w:bCs/>
                <w:iCs/>
                <w:sz w:val="20"/>
              </w:rPr>
              <w:t xml:space="preserve">9 Termine </w:t>
            </w:r>
            <w:r w:rsidR="000C49BB" w:rsidRPr="000C49BB">
              <w:rPr>
                <w:rFonts w:ascii="Helvetica" w:hAnsi="Helvetica"/>
                <w:b/>
                <w:bCs/>
                <w:iCs/>
                <w:sz w:val="20"/>
              </w:rPr>
              <w:t>ab 9. September 2019</w:t>
            </w:r>
            <w:r w:rsidR="00877F93">
              <w:rPr>
                <w:rFonts w:ascii="Helvetica" w:hAnsi="Helvetica"/>
                <w:b/>
                <w:bCs/>
                <w:iCs/>
                <w:sz w:val="20"/>
              </w:rPr>
              <w:t xml:space="preserve"> [KW 37]</w:t>
            </w:r>
          </w:p>
          <w:p w:rsidR="004926FF" w:rsidRPr="004926FF" w:rsidRDefault="00C85E79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>1x wöchentlich à 3 Zeitstunden</w:t>
            </w:r>
            <w:r w:rsidR="000C49BB" w:rsidRPr="004926FF">
              <w:rPr>
                <w:rFonts w:ascii="Arial" w:hAnsi="Arial"/>
                <w:sz w:val="20"/>
              </w:rPr>
              <w:t xml:space="preserve"> [</w:t>
            </w:r>
            <w:r w:rsidR="000C49BB" w:rsidRPr="004926FF">
              <w:rPr>
                <w:rFonts w:ascii="Arial" w:hAnsi="Arial"/>
                <w:b/>
                <w:sz w:val="20"/>
              </w:rPr>
              <w:t>14.30 bis 17.30 Uhr</w:t>
            </w:r>
            <w:r w:rsidR="000C49BB" w:rsidRPr="004926FF">
              <w:rPr>
                <w:rFonts w:ascii="Arial" w:hAnsi="Arial"/>
                <w:sz w:val="20"/>
              </w:rPr>
              <w:t>]</w:t>
            </w:r>
            <w:r w:rsidR="004926FF" w:rsidRPr="004926FF">
              <w:rPr>
                <w:rFonts w:ascii="Arial" w:hAnsi="Arial"/>
                <w:sz w:val="20"/>
              </w:rPr>
              <w:t xml:space="preserve"> </w:t>
            </w:r>
          </w:p>
          <w:p w:rsidR="000C49BB" w:rsidRPr="004926FF" w:rsidRDefault="000C49BB" w:rsidP="00877F93">
            <w:pPr>
              <w:pStyle w:val="Listenabsatz"/>
              <w:numPr>
                <w:ilvl w:val="0"/>
                <w:numId w:val="8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/>
                <w:sz w:val="20"/>
              </w:rPr>
              <w:t xml:space="preserve">der Wochentag </w:t>
            </w:r>
            <w:r w:rsidR="00C85E79" w:rsidRPr="004926FF">
              <w:rPr>
                <w:rFonts w:ascii="Arial" w:hAnsi="Arial"/>
                <w:sz w:val="20"/>
              </w:rPr>
              <w:t>wird Ihnen bis Mitte August 2019</w:t>
            </w:r>
            <w:r w:rsidR="004926FF">
              <w:rPr>
                <w:rFonts w:ascii="Arial" w:hAnsi="Arial"/>
                <w:sz w:val="20"/>
              </w:rPr>
              <w:t xml:space="preserve"> </w:t>
            </w:r>
            <w:r w:rsidR="004926FF" w:rsidRPr="004926FF">
              <w:rPr>
                <w:rFonts w:ascii="Arial" w:hAnsi="Arial"/>
                <w:sz w:val="20"/>
              </w:rPr>
              <w:t>bekannt gegeben</w:t>
            </w:r>
          </w:p>
          <w:p w:rsidR="000C49BB" w:rsidRDefault="00C85E79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B0338">
              <w:rPr>
                <w:rFonts w:ascii="Arial" w:hAnsi="Arial"/>
                <w:sz w:val="20"/>
              </w:rPr>
              <w:t>voraussichtlich im Bildungswerk der Hessischen Wirtschaft in Wiesbaden</w:t>
            </w:r>
          </w:p>
          <w:p w:rsidR="00862386" w:rsidRPr="00862386" w:rsidRDefault="000C49BB" w:rsidP="00877F93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 w:rsidRPr="004926FF"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</w:t>
            </w:r>
            <w:r w:rsidR="00862386">
              <w:rPr>
                <w:rFonts w:ascii="Arial" w:hAnsi="Arial"/>
                <w:sz w:val="20"/>
              </w:rPr>
              <w:t>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E43DBE" w:rsidRPr="00152E0A" w:rsidRDefault="00C159A1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1E0517">
              <w:rPr>
                <w:sz w:val="20"/>
              </w:rPr>
            </w:r>
            <w:r w:rsidR="001E051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 xml:space="preserve">per </w:t>
            </w:r>
            <w:proofErr w:type="spellStart"/>
            <w:r>
              <w:rPr>
                <w:sz w:val="20"/>
              </w:rPr>
              <w:t>eM</w:t>
            </w:r>
            <w:r w:rsidRPr="00152E0A">
              <w:rPr>
                <w:sz w:val="20"/>
              </w:rPr>
              <w:t>ail</w:t>
            </w:r>
            <w:proofErr w:type="spellEnd"/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C159A1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051663CA" wp14:editId="46FEE7D7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3C110A6F" wp14:editId="74CA0A4E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e4954a4d-3cbf-47b7-aef8-93e90eedad36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07EC"/>
    <w:rsid w:val="001B702E"/>
    <w:rsid w:val="001E0517"/>
    <w:rsid w:val="001E34ED"/>
    <w:rsid w:val="001F5FBA"/>
    <w:rsid w:val="002011A2"/>
    <w:rsid w:val="002048B1"/>
    <w:rsid w:val="002346E0"/>
    <w:rsid w:val="00243D2B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26751"/>
    <w:rsid w:val="00633299"/>
    <w:rsid w:val="006359DA"/>
    <w:rsid w:val="0064546A"/>
    <w:rsid w:val="0064625C"/>
    <w:rsid w:val="006472A6"/>
    <w:rsid w:val="00651DF0"/>
    <w:rsid w:val="0066631C"/>
    <w:rsid w:val="006809A1"/>
    <w:rsid w:val="00685C7D"/>
    <w:rsid w:val="00691837"/>
    <w:rsid w:val="006A04C9"/>
    <w:rsid w:val="006A4692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40B83"/>
    <w:rsid w:val="00753F69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84F8A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159A1"/>
    <w:rsid w:val="00C3019F"/>
    <w:rsid w:val="00C32E69"/>
    <w:rsid w:val="00C85E79"/>
    <w:rsid w:val="00C93C79"/>
    <w:rsid w:val="00C9533D"/>
    <w:rsid w:val="00C957FF"/>
    <w:rsid w:val="00CB689D"/>
    <w:rsid w:val="00CC279B"/>
    <w:rsid w:val="00CC317C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EF5A11"/>
    <w:rsid w:val="00F2117F"/>
    <w:rsid w:val="00F30CA0"/>
    <w:rsid w:val="00F423A8"/>
    <w:rsid w:val="00F433B6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F0859C-0F35-4502-A2D0-5C1754701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Bachmann, Michaela</cp:lastModifiedBy>
  <cp:revision>2</cp:revision>
  <cp:lastPrinted>2015-08-07T09:18:00Z</cp:lastPrinted>
  <dcterms:created xsi:type="dcterms:W3CDTF">2019-06-12T14:03:00Z</dcterms:created>
  <dcterms:modified xsi:type="dcterms:W3CDTF">2019-06-12T14:03:00Z</dcterms:modified>
</cp:coreProperties>
</file>